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Статьей 6.13 Кодекса Российской Федерации об административных правонарушениях предусмотрена административная ответственность за пропаганду и незаконную рекламу наркотических средств и психотропных веществ.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Основной целью установления административной ответственности за пропаганду наркотиков является организация противодействия незаконному обороту наркотических средств, психотропных веществ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прекурсоров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а также защита здоровья населения, общественной нравственности и порядка.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Ответственность за совершение данного правонарушения наступает в случае распространения сведений о наркотических средствах, психотропных веществах или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прекурсорах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, независимо от формы их представления. Для установления состава административного правонарушения необходимо достоверно определить, что пропагандируются именно наркотические средства, психотропные вещества или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прекурсоры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, включенные в перечень наркотических средств, психотропных веществ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прекурсоров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подлежащих контролю в Российской Федерации.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Ответственность по ст. 6.13 </w:t>
      </w:r>
      <w:proofErr w:type="spellStart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КоАП</w:t>
      </w:r>
      <w:proofErr w:type="spellEnd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 РФ образуют следующие противоправные действия:</w:t>
      </w:r>
    </w:p>
    <w:p w:rsidR="003527A9" w:rsidRPr="003527A9" w:rsidRDefault="003527A9" w:rsidP="003527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Пропаганда наркотических средств, психотропных веществ и их </w:t>
      </w:r>
      <w:proofErr w:type="spellStart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прекурсоров</w:t>
      </w:r>
      <w:proofErr w:type="spellEnd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Согласно статье 46 Федерального закона «О наркотических средствах и психотропных веществах» пропаганда наркотических средств, психотропных веществ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прокурсоров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представляет собой деятельность физических или юридических лиц, направленная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прокурсоров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а также производство и распространение книжной продукции, продукции средств массовой информации, распространение в компьютерных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</w:t>
      </w: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сетях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указанных сведений или совершение иных действий в этих целях запрещаются. Этой же статьей запрещается пропаганда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прекурсоров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а равно пропаганда использования в медицинских целях наркотических средств, психотропных веществ, подавляющих волю человека либо отрицательно влияющих на состояние его психического или физического здоровья.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В статье 2 Закона РФ «О средствах массовой информации раскрыто содержание такого способа пропаганды наркотиков, как распространение продукции с использованием средств массовой информации.</w:t>
      </w:r>
    </w:p>
    <w:p w:rsidR="003527A9" w:rsidRPr="003527A9" w:rsidRDefault="003527A9" w:rsidP="003527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Незаконная реклама наркотических средств, психотропных веществ или их </w:t>
      </w:r>
      <w:proofErr w:type="spellStart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прекурсоров</w:t>
      </w:r>
      <w:proofErr w:type="spellEnd"/>
      <w:r w:rsidRPr="00352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lastRenderedPageBreak/>
        <w:t xml:space="preserve">В соответствии с Федеральным законом «О рекламе» рекламой наркотических средств является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наркотическим средствам, психотропным веществам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прекурсорам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формирование или поддержание интереса к ним их поддержание на рынке.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Ответственности за совершение рассматриваемого правонарушения  подлежат все виды лиц: физические лица, (граждане; должностные лица; лица, осуществляющие предпринимательскую деятельность без образования юридического лица, достигшие возраста 16 лет) и юридические лица (организации). При этом</w:t>
      </w: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законодателем дифференцируется размеры ответственности для различных видов лиц.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Так, согласно санкции статьи 6.13 Кодекса Российской Федерации об административных правонарушениях, совершение вышеуказанных деяний 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оборудования, использованного для ее изготовления; на должностных лиц - </w:t>
      </w: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от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</w:t>
      </w: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сорока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 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В случае совершение пропаганды наркотических средств иностранным гражданином или лицом без гражданства, предусматривается наказание в виде административного штрафа в размере от четырех тысяч до пяти тысяч рублей с административным </w:t>
      </w:r>
      <w:proofErr w:type="gram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выдворением</w:t>
      </w:r>
      <w:proofErr w:type="gram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Следует иметь в виду, что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прекурсорах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Необходимо учитывать, что нормы статьи 6.13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КоАП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РФ и соответствующие санкции будут распространяться на лиц, виновных в пропаганде или незаконной рекламе растений, содержащих наркотические вещества или </w:t>
      </w: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lastRenderedPageBreak/>
        <w:t xml:space="preserve">психотропные вещества либо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прекурсоры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, и их частей, содержащих указанные средства или вещества и их </w:t>
      </w:r>
      <w:proofErr w:type="spellStart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прекурсоры</w:t>
      </w:r>
      <w:proofErr w:type="spellEnd"/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.</w:t>
      </w:r>
    </w:p>
    <w:p w:rsidR="003527A9" w:rsidRPr="003527A9" w:rsidRDefault="003527A9" w:rsidP="003527A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527A9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На практике к административной ответственности за пропаганду наркотических средств и психотропных веществ наиболее часто привлекаются индивидуальные предприниматели. Например, как пропаганду наркотических средств суды рассматривают пропаганду футболок с изображением верхушечных частей растений конопли, листьев конопли.</w:t>
      </w:r>
    </w:p>
    <w:p w:rsidR="005B5A03" w:rsidRPr="003527A9" w:rsidRDefault="005B5A03" w:rsidP="003527A9">
      <w:pPr>
        <w:jc w:val="both"/>
        <w:rPr>
          <w:rFonts w:ascii="Times New Roman" w:hAnsi="Times New Roman" w:cs="Times New Roman"/>
          <w:sz w:val="36"/>
        </w:rPr>
      </w:pPr>
    </w:p>
    <w:sectPr w:rsidR="005B5A03" w:rsidRPr="003527A9" w:rsidSect="005B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A74A3"/>
    <w:multiLevelType w:val="multilevel"/>
    <w:tmpl w:val="9ECCA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A6CCA"/>
    <w:multiLevelType w:val="multilevel"/>
    <w:tmpl w:val="B944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27A9"/>
    <w:rsid w:val="003527A9"/>
    <w:rsid w:val="005B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7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4774</Characters>
  <Application>Microsoft Office Word</Application>
  <DocSecurity>0</DocSecurity>
  <Lines>39</Lines>
  <Paragraphs>11</Paragraphs>
  <ScaleCrop>false</ScaleCrop>
  <Company>*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2022-06-06T06:15:00Z</dcterms:created>
  <dcterms:modified xsi:type="dcterms:W3CDTF">2022-06-06T06:17:00Z</dcterms:modified>
</cp:coreProperties>
</file>